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E46" w:rsidRDefault="00101E46" w:rsidP="00101E46">
      <w:pPr>
        <w:pStyle w:val="1"/>
        <w:ind w:left="57" w:right="-57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101E46" w:rsidRDefault="00101E46" w:rsidP="00101E46">
      <w:pPr>
        <w:pStyle w:val="1"/>
        <w:ind w:left="57" w:right="-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СОВЕТ ДЕПУТАТОВ МУНИЦИПАЛЬНОГО ОБРАЗОВАНИЯ</w:t>
      </w:r>
    </w:p>
    <w:p w:rsidR="00101E46" w:rsidRDefault="00101E46" w:rsidP="00101E46">
      <w:pPr>
        <w:pStyle w:val="a3"/>
        <w:pBdr>
          <w:bottom w:val="single" w:sz="12" w:space="1" w:color="auto"/>
        </w:pBdr>
        <w:spacing w:after="0"/>
        <w:ind w:left="57" w:right="-57"/>
        <w:jc w:val="center"/>
        <w:rPr>
          <w:bCs/>
          <w:szCs w:val="28"/>
        </w:rPr>
      </w:pPr>
      <w:r>
        <w:rPr>
          <w:bCs/>
          <w:szCs w:val="28"/>
        </w:rPr>
        <w:t>сельского поселения «</w:t>
      </w:r>
      <w:proofErr w:type="spellStart"/>
      <w:r>
        <w:rPr>
          <w:bCs/>
          <w:szCs w:val="28"/>
        </w:rPr>
        <w:t>Бомское</w:t>
      </w:r>
      <w:proofErr w:type="spellEnd"/>
      <w:r>
        <w:rPr>
          <w:bCs/>
          <w:szCs w:val="28"/>
        </w:rPr>
        <w:t xml:space="preserve">» </w:t>
      </w:r>
    </w:p>
    <w:p w:rsidR="00101E46" w:rsidRDefault="00101E46" w:rsidP="00101E46">
      <w:pPr>
        <w:pStyle w:val="a3"/>
        <w:pBdr>
          <w:bottom w:val="single" w:sz="12" w:space="1" w:color="auto"/>
        </w:pBdr>
        <w:spacing w:after="0"/>
        <w:ind w:left="57" w:right="-57"/>
        <w:jc w:val="center"/>
        <w:rPr>
          <w:bCs/>
          <w:szCs w:val="28"/>
        </w:rPr>
      </w:pPr>
      <w:proofErr w:type="spellStart"/>
      <w:r>
        <w:rPr>
          <w:bCs/>
          <w:szCs w:val="28"/>
        </w:rPr>
        <w:t>Мухоршибирского</w:t>
      </w:r>
      <w:proofErr w:type="spellEnd"/>
      <w:r>
        <w:rPr>
          <w:bCs/>
          <w:szCs w:val="28"/>
        </w:rPr>
        <w:t xml:space="preserve"> района Республики Бурятия</w:t>
      </w:r>
    </w:p>
    <w:p w:rsidR="00101E46" w:rsidRDefault="00101E46" w:rsidP="00101E46">
      <w:pPr>
        <w:ind w:left="57" w:right="-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Индекс 671356, Республика Бурятия, 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улус</w:t>
      </w:r>
      <w:proofErr w:type="gramStart"/>
      <w:r>
        <w:rPr>
          <w:rFonts w:ascii="Times New Roman" w:hAnsi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/>
          <w:sz w:val="28"/>
          <w:szCs w:val="28"/>
        </w:rPr>
        <w:t>ом,</w:t>
      </w:r>
    </w:p>
    <w:p w:rsidR="00101E46" w:rsidRDefault="00101E46" w:rsidP="00101E46">
      <w:pPr>
        <w:ind w:left="57" w:right="-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ул. </w:t>
      </w:r>
      <w:proofErr w:type="gramStart"/>
      <w:r>
        <w:rPr>
          <w:rFonts w:ascii="Times New Roman" w:hAnsi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дом 2</w:t>
      </w:r>
    </w:p>
    <w:p w:rsidR="00101E46" w:rsidRDefault="00101E46" w:rsidP="00101E46">
      <w:pPr>
        <w:ind w:left="57" w:right="-5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телефон/факс 8 (30143) 25-125</w:t>
      </w:r>
    </w:p>
    <w:p w:rsidR="00101E46" w:rsidRDefault="00101E46" w:rsidP="00101E46">
      <w:pPr>
        <w:ind w:left="57" w:right="-57"/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ind w:firstLine="567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РЕШЕНИЕ</w:t>
      </w:r>
    </w:p>
    <w:p w:rsidR="00101E46" w:rsidRDefault="00101E46" w:rsidP="00101E46">
      <w:pPr>
        <w:ind w:left="57" w:right="-57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.Б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№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от «___» ноября  2020 г. </w:t>
      </w:r>
    </w:p>
    <w:p w:rsidR="00101E46" w:rsidRDefault="00101E46" w:rsidP="00101E46">
      <w:pPr>
        <w:shd w:val="clear" w:color="auto" w:fill="FFFFFF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и дополнений в решение сессии № 25 от 26 ноября 2019г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«Об утверждении  Положения «О бюджетном процессе в муниципальном образовании сельском поселении «</w:t>
      </w:r>
      <w:proofErr w:type="spellStart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»</w:t>
      </w:r>
    </w:p>
    <w:p w:rsidR="00101E46" w:rsidRDefault="00101E46" w:rsidP="00101E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В целях приведения в соответствие </w:t>
      </w:r>
      <w:r>
        <w:rPr>
          <w:rFonts w:ascii="Times New Roman" w:hAnsi="Times New Roman"/>
          <w:sz w:val="28"/>
          <w:szCs w:val="28"/>
        </w:rPr>
        <w:t xml:space="preserve"> с Федеральным Законом № 199-ФЗ от 26.07.2019г « О внесении изменений в Бюджетный кодекс Российской Федерации» и Федеральным  законом  № 263-ФЗ от 31.07.2020г « О внесении изменений Бюджетный кодекс Российской Федерации и отдельные законодательные акты Российской Федерации» совет депутатов сельского поселения</w:t>
      </w:r>
    </w:p>
    <w:p w:rsidR="00101E46" w:rsidRDefault="00101E46" w:rsidP="00101E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Решил:</w:t>
      </w:r>
    </w:p>
    <w:p w:rsidR="00101E46" w:rsidRDefault="00101E46" w:rsidP="00101E46">
      <w:pPr>
        <w:pStyle w:val="a5"/>
        <w:numPr>
          <w:ilvl w:val="0"/>
          <w:numId w:val="1"/>
        </w:numPr>
        <w:shd w:val="clear" w:color="auto" w:fill="FFFFFF"/>
        <w:spacing w:line="315" w:lineRule="atLeast"/>
        <w:ind w:left="284"/>
        <w:jc w:val="left"/>
        <w:rPr>
          <w:color w:val="000000"/>
          <w:szCs w:val="28"/>
        </w:rPr>
      </w:pPr>
      <w:r>
        <w:rPr>
          <w:rFonts w:eastAsia="Times New Roman"/>
          <w:bCs/>
          <w:color w:val="000000" w:themeColor="text1"/>
          <w:szCs w:val="28"/>
        </w:rPr>
        <w:t xml:space="preserve">Внести дополнение в статью 35 «Виды муниципального финансового контроля. Органы, осуществляющие муниципальный финансовый контроль» </w:t>
      </w:r>
      <w:r>
        <w:rPr>
          <w:color w:val="000000"/>
          <w:szCs w:val="28"/>
        </w:rPr>
        <w:t>Органы внутреннего государственного (муниципального) финансового контроля могут издавать ведомственные правовые акты (стандарты), обеспечивающие осуществление полномочий по внутреннему государственному (муниципальному) финансовому контролю, в случаях, предусмотренных федеральными стандартами внутреннего государственного (муниципального) финансового контроля.</w:t>
      </w:r>
    </w:p>
    <w:p w:rsidR="00101E46" w:rsidRDefault="00101E46" w:rsidP="00101E46">
      <w:pPr>
        <w:pStyle w:val="a5"/>
        <w:numPr>
          <w:ilvl w:val="0"/>
          <w:numId w:val="1"/>
        </w:numPr>
        <w:shd w:val="clear" w:color="auto" w:fill="FFFFFF"/>
        <w:ind w:left="426"/>
        <w:jc w:val="left"/>
        <w:rPr>
          <w:rFonts w:eastAsia="Times New Roman"/>
          <w:bCs/>
          <w:color w:val="000000" w:themeColor="text1"/>
          <w:szCs w:val="28"/>
        </w:rPr>
      </w:pPr>
      <w:r>
        <w:rPr>
          <w:szCs w:val="28"/>
        </w:rPr>
        <w:t>Считать утратившими силу</w:t>
      </w:r>
      <w:r>
        <w:rPr>
          <w:color w:val="000000" w:themeColor="text1"/>
          <w:szCs w:val="28"/>
        </w:rPr>
        <w:t xml:space="preserve"> Статья 37. Полномочия органов внутреннего финансового контроля по  осуществлению внутреннего муниципального финансового контроля.</w:t>
      </w:r>
      <w:r>
        <w:rPr>
          <w:szCs w:val="28"/>
        </w:rPr>
        <w:t xml:space="preserve"> </w:t>
      </w:r>
      <w:r>
        <w:rPr>
          <w:rFonts w:eastAsia="Times New Roman"/>
          <w:bCs/>
          <w:color w:val="000000" w:themeColor="text1"/>
          <w:szCs w:val="28"/>
        </w:rPr>
        <w:t>Положения «О бюджетном процессе в муниципальном образовании сельском поселении «</w:t>
      </w:r>
      <w:proofErr w:type="spellStart"/>
      <w:r>
        <w:rPr>
          <w:rFonts w:eastAsia="Times New Roman"/>
          <w:bCs/>
          <w:color w:val="000000" w:themeColor="text1"/>
          <w:szCs w:val="28"/>
        </w:rPr>
        <w:t>Бомское</w:t>
      </w:r>
      <w:proofErr w:type="spellEnd"/>
      <w:r>
        <w:rPr>
          <w:rFonts w:eastAsia="Times New Roman"/>
          <w:bCs/>
          <w:color w:val="000000" w:themeColor="text1"/>
          <w:szCs w:val="28"/>
        </w:rPr>
        <w:t>».</w:t>
      </w:r>
    </w:p>
    <w:p w:rsidR="00101E46" w:rsidRDefault="00101E46" w:rsidP="00101E46">
      <w:pPr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  <w:lang w:eastAsia="zh-CN"/>
        </w:rPr>
        <w:t xml:space="preserve"> В соответствии с абзацем вторым пункта 1 статьи 78.1 Бюджетного кодекса Российской      Федерации утвердить прилагаемый Порядок определения объема и условий предоставления субсидий бюджетным и </w:t>
      </w:r>
      <w:r>
        <w:rPr>
          <w:rFonts w:ascii="Times New Roman" w:hAnsi="Times New Roman"/>
          <w:sz w:val="28"/>
          <w:szCs w:val="28"/>
          <w:lang w:eastAsia="zh-CN"/>
        </w:rPr>
        <w:lastRenderedPageBreak/>
        <w:t xml:space="preserve">автономным учреждениям, финансируемым из бюджета 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Бомского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 xml:space="preserve">  сельского поселения   на иные цели.</w:t>
      </w:r>
    </w:p>
    <w:p w:rsidR="00101E46" w:rsidRDefault="00101E46" w:rsidP="00101E46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 Обнародовать настоящее Решение на стендах администрации поселения.</w:t>
      </w:r>
    </w:p>
    <w:p w:rsidR="00101E46" w:rsidRDefault="00101E46" w:rsidP="00101E46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8"/>
        </w:rPr>
      </w:pPr>
    </w:p>
    <w:p w:rsidR="00101E46" w:rsidRDefault="00101E46" w:rsidP="00101E46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8"/>
        </w:rPr>
      </w:pPr>
    </w:p>
    <w:p w:rsidR="00101E46" w:rsidRDefault="00101E46" w:rsidP="00101E46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8"/>
        </w:rPr>
      </w:pPr>
    </w:p>
    <w:p w:rsidR="00101E46" w:rsidRDefault="00101E46" w:rsidP="00101E46">
      <w:pPr>
        <w:shd w:val="clear" w:color="auto" w:fill="FFFFFF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Глава МО СП «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</w:t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Б.Б.Тыкшеев</w:t>
      </w:r>
      <w:proofErr w:type="spellEnd"/>
    </w:p>
    <w:p w:rsidR="00101E46" w:rsidRDefault="00101E46" w:rsidP="00101E46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МО СП «</w:t>
      </w:r>
      <w:proofErr w:type="spellStart"/>
      <w:r>
        <w:rPr>
          <w:rFonts w:ascii="Times New Roman" w:hAnsi="Times New Roman"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                    </w:t>
      </w:r>
      <w:proofErr w:type="spellStart"/>
      <w:r>
        <w:rPr>
          <w:rFonts w:ascii="Times New Roman" w:hAnsi="Times New Roman"/>
          <w:sz w:val="28"/>
          <w:szCs w:val="28"/>
        </w:rPr>
        <w:t>Б-Ж.Д.Батуев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Порядок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Определения объема и условий предоставления из местного бюджета муниципальным бюджетным и автономным учреждениям субсидий на иные цели</w:t>
      </w:r>
    </w:p>
    <w:p w:rsidR="00101E46" w:rsidRDefault="00101E46" w:rsidP="00101E4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Порядок устанавливает правила определения объема и условия предоставления из бюджета муниципального образования сельское поселение «</w:t>
      </w:r>
      <w:proofErr w:type="spellStart"/>
      <w:r>
        <w:rPr>
          <w:rFonts w:ascii="Times New Roman" w:hAnsi="Times New Roman"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Мухоршибирского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муниципальным бюджетным и автономным учреждениям субсидий на иные цели в соответствии с абзацем вторым пункта 1 статьи 78.1 Бюджетного кодекса Российской Федерации (далее – соответственно учреждения, субсидии).</w:t>
      </w:r>
    </w:p>
    <w:p w:rsidR="00101E46" w:rsidRDefault="00101E46" w:rsidP="00101E46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субсидий определяется органом местного самоуправления, осуществляющим функции и полномочия учредителя учреждения (далее учредитель), в соответствии с решением Совета депутатов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sz w:val="28"/>
          <w:szCs w:val="28"/>
        </w:rPr>
        <w:t>» о бюджете муниципального образования и (или) иными нормативными правовыми актами, устанавливающими расходные обязательства, на  финансовое обеспечение которых планируется предоставление этих субсидий.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Расчет объема субсидий осуществляется учредителем, исходя из следующих показателей: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планируемых мероприятий;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объем расходов на реализацию мероприятий.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     Расчетный объем субсидий предоставляется структурным подразделениям, курирующим деятельность учреждения, в отдел финансов и бухгалтерского учета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sz w:val="28"/>
          <w:szCs w:val="28"/>
        </w:rPr>
        <w:t>» в сроки, установленные для составления проекта местного бюджета на очередной финансовый год.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4.    Предоставление субсидий осуществляется учредителем в соответствии со сводной бюджетной росписью местного бюджета, в пределах бюджетных ассигнований,  предусмотренных на указанные цели решением Совета депутатов о местном бюджете на очередной финансовый год.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5.    Объем субсидии на иные цели на очередной финансовый год может быть изменен учредителем в следующих случаях: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увеличения или уменьшения объема бюджетных ассигнований, предусмотренных в решении о местном бюджете на соответствующий год;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дополнительной потребности учреждения в осуществлении соответствующих расходов, при условии наличия источников финансирований в местном бюджете;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необходимости перераспределения субсидий на иные цели между получателями субсидий на иные цели в пределах бюджетных ассигнований, предусмотренных в решении о бюджете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внесения изменений в долгосрочные целевые и (или) ведомственные программы и иные нормативные правовые акты, устанавливающие дополнительные расходные обязательства местного бюджета;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невозможности осуществления расходов на иные цели в полном объеме.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6.  Субсидии предоставляются при условии заключения между учредителем и учреждением           Соглашения о предоставлении субсидий, в котором должны быть определены: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объем, цели предоставления субсидий;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 документов, необходимых для предоставления субсидий;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ответственность учреждения за нецелевое использование бюджетных средств;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основания и условия изменения учредителем объема субсидий;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порядок предоставления отчетности о результатах выполнения условий Соглашения учреждением;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обязательств учреждения по возврату полной суммы средств субсидий, использованной не по целевому назначению;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сроки предоставления субсидий.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Соглашение о предоставлении субсидий заключается после принятия решения Совета депутатов о бюджете муниципального образования на очередной финансовый год.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7.    Неиспользованные остатки субсидий по состоянию на 1 января очередного финансового года подлежат возврату в местный бюджет в установленном порядке.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8.    Субсидии носят целевой характер и не могут быть использованы на цели, отличные от целей предоставления соответствующих субсидий.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9.    В случае установления факта нецелевого использования субсидии, учреждение в течение десяти дней с момента получения требования от учредителя обязано вернуть в местный бюджет средства субсидии, израсходованные не по целевому назначению.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10.    Учреждения </w:t>
      </w:r>
      <w:proofErr w:type="gramStart"/>
      <w:r>
        <w:rPr>
          <w:rFonts w:ascii="Times New Roman" w:hAnsi="Times New Roman"/>
          <w:sz w:val="28"/>
          <w:szCs w:val="28"/>
        </w:rPr>
        <w:t>предоставляют учредителю отчет</w:t>
      </w:r>
      <w:proofErr w:type="gramEnd"/>
      <w:r>
        <w:rPr>
          <w:rFonts w:ascii="Times New Roman" w:hAnsi="Times New Roman"/>
          <w:sz w:val="28"/>
          <w:szCs w:val="28"/>
        </w:rPr>
        <w:t xml:space="preserve"> об использовании субсидий по форме, в порядке и сроки, устанавливаемые учредителем в Соглашении.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11.   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целевым использованием средств субсидий, а также за соблюдением  условий из предоставления осуществляется учредителем.</w:t>
      </w: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СОГЛАШЕНИЕ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ПОРЯДКЕ И УСЛОВИЯХ ПРЕДОСТАВЛЕНИЯ ИЗ МЕСТНОГО БЮДЖЕТА МУНИЦИПАЛЬНОМУ БЮДЖЕТНОМУ (АВТОНОМНОМУ) УЧРЕЖДЕНИЮ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СУБСИДИИ НА ИНЫЕ ЦЕЛИ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«_____»_______________20___г.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pBdr>
          <w:bottom w:val="single" w:sz="12" w:space="1" w:color="auto"/>
        </w:pBd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Муниципальное образование сельское поселение «</w:t>
      </w:r>
      <w:proofErr w:type="spellStart"/>
      <w:r>
        <w:rPr>
          <w:rFonts w:ascii="Times New Roman" w:hAnsi="Times New Roman"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Мухоршибирского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(далее – Учредитель), функции и </w:t>
      </w:r>
      <w:proofErr w:type="gramStart"/>
      <w:r>
        <w:rPr>
          <w:rFonts w:ascii="Times New Roman" w:hAnsi="Times New Roman"/>
          <w:sz w:val="28"/>
          <w:szCs w:val="28"/>
        </w:rPr>
        <w:t>полномочия</w:t>
      </w:r>
      <w:proofErr w:type="gramEnd"/>
      <w:r>
        <w:rPr>
          <w:rFonts w:ascii="Times New Roman" w:hAnsi="Times New Roman"/>
          <w:sz w:val="28"/>
          <w:szCs w:val="28"/>
        </w:rPr>
        <w:t xml:space="preserve"> которого осуществляет администрация муниципального образования сельское поселение «</w:t>
      </w:r>
      <w:proofErr w:type="spellStart"/>
      <w:r>
        <w:rPr>
          <w:rFonts w:ascii="Times New Roman" w:hAnsi="Times New Roman"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Мухоршибирского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лице главы администрации муниципального образования сельское поселение «</w:t>
      </w:r>
      <w:proofErr w:type="spellStart"/>
      <w:r>
        <w:rPr>
          <w:rFonts w:ascii="Times New Roman" w:hAnsi="Times New Roman"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 </w:t>
      </w:r>
      <w:proofErr w:type="spellStart"/>
      <w:r>
        <w:rPr>
          <w:rFonts w:ascii="Times New Roman" w:hAnsi="Times New Roman"/>
          <w:sz w:val="28"/>
          <w:szCs w:val="28"/>
        </w:rPr>
        <w:t>Тыкшеева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Бэликто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Баторовича</w:t>
      </w:r>
      <w:proofErr w:type="spellEnd"/>
      <w:r>
        <w:rPr>
          <w:rFonts w:ascii="Times New Roman" w:hAnsi="Times New Roman"/>
          <w:sz w:val="28"/>
          <w:szCs w:val="28"/>
        </w:rPr>
        <w:t>, действующего на основании Устава муниципального образования сельское поселение «</w:t>
      </w:r>
      <w:proofErr w:type="spellStart"/>
      <w:r>
        <w:rPr>
          <w:rFonts w:ascii="Times New Roman" w:hAnsi="Times New Roman"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», зарегистрированного Главным Управлением Министерства Юстиции РФ по сибирскому федеральному округу 17.07.2008, государственный регистрационный номер  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 xml:space="preserve"> 045143022008002 с одной стороны, и муниципальное бюджетное (автономное) учреждение</w:t>
      </w:r>
    </w:p>
    <w:p w:rsidR="00101E46" w:rsidRDefault="00101E46" w:rsidP="00101E46">
      <w:pPr>
        <w:pBdr>
          <w:bottom w:val="single" w:sz="12" w:space="1" w:color="auto"/>
        </w:pBdr>
        <w:tabs>
          <w:tab w:val="left" w:pos="79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(наименование бюджетного (автономного) учреждения)</w:t>
      </w:r>
    </w:p>
    <w:p w:rsidR="00101E46" w:rsidRDefault="00101E46" w:rsidP="00101E46">
      <w:pPr>
        <w:pBdr>
          <w:bottom w:val="single" w:sz="12" w:space="11" w:color="auto"/>
        </w:pBd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(далее </w:t>
      </w:r>
      <w:proofErr w:type="gramStart"/>
      <w:r>
        <w:rPr>
          <w:rFonts w:ascii="Times New Roman" w:hAnsi="Times New Roman"/>
          <w:sz w:val="28"/>
          <w:szCs w:val="28"/>
        </w:rPr>
        <w:t>–У</w:t>
      </w:r>
      <w:proofErr w:type="gramEnd"/>
      <w:r>
        <w:rPr>
          <w:rFonts w:ascii="Times New Roman" w:hAnsi="Times New Roman"/>
          <w:sz w:val="28"/>
          <w:szCs w:val="28"/>
        </w:rPr>
        <w:t>чреждение) в лице директора Учреждения</w:t>
      </w:r>
    </w:p>
    <w:p w:rsidR="00101E46" w:rsidRDefault="00101E46" w:rsidP="00101E46">
      <w:pPr>
        <w:pBdr>
          <w:bottom w:val="single" w:sz="12" w:space="11" w:color="auto"/>
        </w:pBd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(Ф.И.О.)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действующего</w:t>
      </w:r>
      <w:proofErr w:type="gramEnd"/>
      <w:r>
        <w:rPr>
          <w:rFonts w:ascii="Times New Roman" w:hAnsi="Times New Roman"/>
          <w:sz w:val="28"/>
          <w:szCs w:val="28"/>
        </w:rPr>
        <w:t xml:space="preserve"> на основании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_________________________________________________________________________________,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(наименование, дата, номер правового акта)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другой стороны, далее именуемые Стороны, заключили настоящее Соглашение о нижеследующем.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ПРЕДМЕТ СОГЛАШЕНИЯ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Предметом настоящего Соглашения является порядок и условия предоставления Учредителем ________________________________________________________________________________,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(наименование субсидии)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Учреждению из бюджета муниципального образования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Бомское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в </w:t>
      </w:r>
      <w:proofErr w:type="spellStart"/>
      <w:r>
        <w:rPr>
          <w:rFonts w:ascii="Times New Roman" w:hAnsi="Times New Roman"/>
          <w:sz w:val="28"/>
          <w:szCs w:val="28"/>
        </w:rPr>
        <w:t>_________году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ПРАВА И ОБЯЗАННОСТИ СТОРОН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numPr>
          <w:ilvl w:val="1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Учредитель обязуется:</w:t>
      </w:r>
    </w:p>
    <w:p w:rsidR="00101E46" w:rsidRDefault="00101E46" w:rsidP="00101E46">
      <w:pPr>
        <w:numPr>
          <w:ilvl w:val="2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Перечислять в  </w:t>
      </w:r>
      <w:proofErr w:type="spellStart"/>
      <w:r>
        <w:rPr>
          <w:rFonts w:ascii="Times New Roman" w:hAnsi="Times New Roman"/>
          <w:sz w:val="28"/>
          <w:szCs w:val="28"/>
        </w:rPr>
        <w:t>_________году</w:t>
      </w:r>
      <w:proofErr w:type="spellEnd"/>
      <w:r>
        <w:rPr>
          <w:rFonts w:ascii="Times New Roman" w:hAnsi="Times New Roman"/>
          <w:sz w:val="28"/>
          <w:szCs w:val="28"/>
        </w:rPr>
        <w:t xml:space="preserve"> Учреждению субсидию в сумме _______________________________________________________________________рублей в соответствии со  сроками предоставления и направлениями расходования, указанными в пункте 3 настоящего Соглашения.</w:t>
      </w:r>
    </w:p>
    <w:p w:rsidR="00101E46" w:rsidRDefault="00101E46" w:rsidP="00101E46">
      <w:pPr>
        <w:numPr>
          <w:ilvl w:val="2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numPr>
          <w:ilvl w:val="1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Учредитель вправе:</w:t>
      </w:r>
    </w:p>
    <w:p w:rsidR="00101E46" w:rsidRDefault="00101E46" w:rsidP="00101E46">
      <w:pPr>
        <w:numPr>
          <w:ilvl w:val="2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Уточнять и дополнять Соглашение в части сроков предоставления субсидии по соглашению сторон.</w:t>
      </w:r>
    </w:p>
    <w:p w:rsidR="00101E46" w:rsidRDefault="00101E46" w:rsidP="00101E46">
      <w:pPr>
        <w:numPr>
          <w:ilvl w:val="2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Изменять размер предоставляемой в соответствии с настоящим Соглашением субсидии в случаях предусмотренных пунктом 5 Порядка определения объема и условий предоставления из местного бюджета муниципальным бюджетным и автономным учреждениям субсидий на иные цели.</w:t>
      </w:r>
    </w:p>
    <w:p w:rsidR="00101E46" w:rsidRDefault="00101E46" w:rsidP="00101E46">
      <w:pPr>
        <w:numPr>
          <w:ilvl w:val="2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Прекращать предоставление субсидии в случае нецелевого использования средств и принимать меры к взысканию средств, использованных не по целевому назначению.</w:t>
      </w:r>
    </w:p>
    <w:p w:rsidR="00101E46" w:rsidRDefault="00101E46" w:rsidP="00101E46">
      <w:pPr>
        <w:numPr>
          <w:ilvl w:val="2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Устанавливать форму и сроки отчетности об использовании субсидии, перечень документов, прилагаемых к отчету.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numPr>
          <w:ilvl w:val="1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Учреждение обязуется:</w:t>
      </w:r>
    </w:p>
    <w:p w:rsidR="00101E46" w:rsidRDefault="00101E46" w:rsidP="00101E46">
      <w:pPr>
        <w:numPr>
          <w:ilvl w:val="2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Использовать субсидию по целевому назначению в соответствии с направлениями         расходования и сроками предоставления субсидии, указанными в пункте 3 настоящего Соглашения.</w:t>
      </w:r>
    </w:p>
    <w:p w:rsidR="00101E46" w:rsidRDefault="00101E46" w:rsidP="00101E46">
      <w:pPr>
        <w:numPr>
          <w:ilvl w:val="2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Представлять отчетность об использовании субсидии в соответствии с формой и сроками, установленными Учредителем.</w:t>
      </w:r>
    </w:p>
    <w:p w:rsidR="00101E46" w:rsidRDefault="00101E46" w:rsidP="00101E46">
      <w:pPr>
        <w:numPr>
          <w:ilvl w:val="2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решению Учредителя, возвращать субсидию или ее часть, в случае если фактические расходы по направлениям, предусмотренным в пункте 3 настоящего Соглашения. Не могут быть </w:t>
      </w:r>
      <w:proofErr w:type="gramStart"/>
      <w:r>
        <w:rPr>
          <w:rFonts w:ascii="Times New Roman" w:hAnsi="Times New Roman"/>
          <w:sz w:val="28"/>
          <w:szCs w:val="28"/>
        </w:rPr>
        <w:t>произведены</w:t>
      </w:r>
      <w:proofErr w:type="gramEnd"/>
      <w:r>
        <w:rPr>
          <w:rFonts w:ascii="Times New Roman" w:hAnsi="Times New Roman"/>
          <w:sz w:val="28"/>
          <w:szCs w:val="28"/>
        </w:rPr>
        <w:t xml:space="preserve"> в полном объеме.</w:t>
      </w:r>
    </w:p>
    <w:p w:rsidR="00101E46" w:rsidRDefault="00101E46" w:rsidP="00101E46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numPr>
          <w:ilvl w:val="1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 вправе:</w:t>
      </w:r>
    </w:p>
    <w:p w:rsidR="00101E46" w:rsidRDefault="00101E46" w:rsidP="00101E46">
      <w:pPr>
        <w:numPr>
          <w:ilvl w:val="2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Обращаться к учредителю, с предложением о внесении изменений в настоящее Соглашение.</w:t>
      </w:r>
    </w:p>
    <w:p w:rsidR="00101E46" w:rsidRDefault="00101E46" w:rsidP="00101E46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numPr>
          <w:ilvl w:val="0"/>
          <w:numId w:val="3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РАСХОДОВАНИЯ И СРОКИ ПРЕДОСТАВЛЕНИЯ СУБСИДИИ</w:t>
      </w:r>
    </w:p>
    <w:p w:rsidR="00101E46" w:rsidRDefault="00101E46" w:rsidP="00101E46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0" w:type="dxa"/>
        <w:tblLook w:val="01E0"/>
      </w:tblPr>
      <w:tblGrid>
        <w:gridCol w:w="671"/>
        <w:gridCol w:w="4001"/>
        <w:gridCol w:w="2421"/>
        <w:gridCol w:w="2478"/>
      </w:tblGrid>
      <w:tr w:rsidR="00101E46" w:rsidTr="00101E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Направления расходования субсидии (цель предоставления субсидии)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Сумма, тыс. руб.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Сроки предоставления</w:t>
            </w:r>
          </w:p>
        </w:tc>
      </w:tr>
      <w:tr w:rsidR="00101E46" w:rsidTr="00101E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46" w:rsidRDefault="00101E4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46" w:rsidRDefault="00101E4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46" w:rsidRDefault="00101E4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46" w:rsidRDefault="00101E4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101E46" w:rsidTr="00101E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46" w:rsidRDefault="00101E4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01E46" w:rsidTr="00101E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46" w:rsidRDefault="00101E4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01E46" w:rsidTr="00101E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46" w:rsidRDefault="00101E46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01E46" w:rsidTr="00101E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101E46" w:rsidTr="00101E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101E46" w:rsidRDefault="00101E46" w:rsidP="00101E46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numPr>
          <w:ilvl w:val="0"/>
          <w:numId w:val="3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ОТВЕТСВЕННОСТЬ СТОРОН</w:t>
      </w:r>
    </w:p>
    <w:p w:rsidR="00101E46" w:rsidRDefault="00101E46" w:rsidP="00101E46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Нарушение Сторонами условий предоставления и целевого использования субсидий влечет ответственность в соответствии с административным и уголовным законодательством, изъятие в бесспорном порядке бюджетных средств, используемых не по целевому назначению.</w:t>
      </w:r>
    </w:p>
    <w:p w:rsidR="00101E46" w:rsidRDefault="00101E46" w:rsidP="00101E46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numPr>
          <w:ilvl w:val="0"/>
          <w:numId w:val="3"/>
        </w:num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ДЕЙСТВИЯ СОГЛАШЕНИЯ</w:t>
      </w:r>
    </w:p>
    <w:p w:rsidR="00101E46" w:rsidRDefault="00101E46" w:rsidP="00101E46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Настоящее Соглашение вступает в силу </w:t>
      </w:r>
      <w:proofErr w:type="gramStart"/>
      <w:r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обеими Сторонами и действует до «___»________________20___г.</w:t>
      </w:r>
    </w:p>
    <w:p w:rsidR="00101E46" w:rsidRDefault="00101E46" w:rsidP="00101E46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  <w:tab w:val="left" w:pos="993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 ЗАКЛЮЧИТЕЛЬНЫЕ ПОЛОЖЕНИЯ</w:t>
      </w:r>
    </w:p>
    <w:p w:rsidR="00101E46" w:rsidRDefault="00101E46" w:rsidP="00101E46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6.1. Изменение настоящего Соглашения осуществляется  в письменной форме в виде дополнений к настоящему Соглашению, которые являются его неотъемлемой частью.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6.2.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 и Республики Бурятия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6.3.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6.4. Настоящее Соглашение составлено в двух экземплярах, имеющих одинаковую юридическую силу, на ____ листах, каждое (включая приложение)  по одному экземпляру для каждой Стороны.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ПЛАТЕЖНЫЕ РЕКВИЗИТЫ СТОРОН</w:t>
      </w: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Ind w:w="0" w:type="dxa"/>
        <w:tblLook w:val="01E0"/>
      </w:tblPr>
      <w:tblGrid>
        <w:gridCol w:w="4784"/>
        <w:gridCol w:w="4787"/>
      </w:tblGrid>
      <w:tr w:rsidR="00101E46" w:rsidTr="00101E46">
        <w:trPr>
          <w:trHeight w:val="4399"/>
        </w:trPr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>Учредитель</w:t>
            </w: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Учреждение</w:t>
            </w: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МП</w:t>
            </w:r>
          </w:p>
          <w:p w:rsidR="00101E46" w:rsidRDefault="00101E46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jc w:val="both"/>
        <w:rPr>
          <w:rFonts w:ascii="Times New Roman" w:hAnsi="Times New Roman"/>
          <w:sz w:val="28"/>
          <w:szCs w:val="28"/>
        </w:rPr>
      </w:pPr>
    </w:p>
    <w:p w:rsidR="00101E46" w:rsidRDefault="00101E46" w:rsidP="00101E46">
      <w:pPr>
        <w:jc w:val="both"/>
        <w:rPr>
          <w:rFonts w:ascii="Times New Roman" w:hAnsi="Times New Roman"/>
          <w:sz w:val="28"/>
          <w:szCs w:val="28"/>
        </w:rPr>
      </w:pPr>
    </w:p>
    <w:p w:rsidR="009A6CA2" w:rsidRDefault="009A6CA2"/>
    <w:sectPr w:rsidR="009A6CA2" w:rsidSect="009A6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91B14"/>
    <w:multiLevelType w:val="hybridMultilevel"/>
    <w:tmpl w:val="934C5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533D56"/>
    <w:multiLevelType w:val="hybridMultilevel"/>
    <w:tmpl w:val="2C6482D8"/>
    <w:lvl w:ilvl="0" w:tplc="1F02D3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82F1F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B7CCE2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AEAF1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6B49F6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80A029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F9CFD5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8340A2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C9C60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69D56F2B"/>
    <w:multiLevelType w:val="hybridMultilevel"/>
    <w:tmpl w:val="023286A6"/>
    <w:lvl w:ilvl="0" w:tplc="69DA5BE6">
      <w:start w:val="1"/>
      <w:numFmt w:val="decimal"/>
      <w:lvlText w:val="%1."/>
      <w:lvlJc w:val="left"/>
      <w:pPr>
        <w:ind w:left="5039" w:hanging="360"/>
      </w:pPr>
      <w:rPr>
        <w:rFonts w:eastAsia="Calibri"/>
        <w:color w:val="auto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1E46"/>
    <w:rsid w:val="00092F0E"/>
    <w:rsid w:val="00101E46"/>
    <w:rsid w:val="009A6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4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01E46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1E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101E46"/>
    <w:pPr>
      <w:suppressAutoHyphens/>
      <w:spacing w:after="120" w:line="240" w:lineRule="auto"/>
      <w:ind w:firstLine="539"/>
      <w:jc w:val="both"/>
    </w:pPr>
    <w:rPr>
      <w:rFonts w:ascii="Times New Roman" w:eastAsia="Calibri" w:hAnsi="Times New Roman"/>
      <w:sz w:val="28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01E46"/>
    <w:rPr>
      <w:rFonts w:ascii="Times New Roman" w:eastAsia="Calibri" w:hAnsi="Times New Roman" w:cs="Times New Roman"/>
      <w:sz w:val="28"/>
      <w:lang w:eastAsia="ar-SA"/>
    </w:rPr>
  </w:style>
  <w:style w:type="paragraph" w:styleId="a5">
    <w:name w:val="List Paragraph"/>
    <w:basedOn w:val="a"/>
    <w:uiPriority w:val="34"/>
    <w:qFormat/>
    <w:rsid w:val="00101E46"/>
    <w:pPr>
      <w:suppressAutoHyphens/>
      <w:spacing w:after="0" w:line="240" w:lineRule="auto"/>
      <w:ind w:left="720" w:firstLine="539"/>
      <w:contextualSpacing/>
      <w:jc w:val="both"/>
    </w:pPr>
    <w:rPr>
      <w:rFonts w:ascii="Times New Roman" w:eastAsia="Calibri" w:hAnsi="Times New Roman"/>
      <w:sz w:val="28"/>
      <w:lang w:eastAsia="ar-SA"/>
    </w:rPr>
  </w:style>
  <w:style w:type="table" w:styleId="a6">
    <w:name w:val="Table Grid"/>
    <w:basedOn w:val="a1"/>
    <w:rsid w:val="00101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1676</Words>
  <Characters>9556</Characters>
  <Application>Microsoft Office Word</Application>
  <DocSecurity>0</DocSecurity>
  <Lines>79</Lines>
  <Paragraphs>22</Paragraphs>
  <ScaleCrop>false</ScaleCrop>
  <Company>Krokoz™</Company>
  <LinksUpToDate>false</LinksUpToDate>
  <CharactersWithSpaces>11210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2021-02-16T11:55:00Z</dcterms:created>
  <dcterms:modified xsi:type="dcterms:W3CDTF">2021-02-16T11:56:00Z</dcterms:modified>
</cp:coreProperties>
</file>